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100 заголовков к мероприятиям, посвященным </w:t>
      </w:r>
      <w:proofErr w:type="spellStart"/>
      <w:r w:rsidRPr="00A2442C">
        <w:rPr>
          <w:rFonts w:ascii="Times New Roman" w:hAnsi="Times New Roman" w:cs="Times New Roman"/>
          <w:sz w:val="28"/>
          <w:szCs w:val="28"/>
        </w:rPr>
        <w:t>А.С.Пушкину</w:t>
      </w:r>
      <w:proofErr w:type="spellEnd"/>
      <w:r w:rsidRPr="00A2442C">
        <w:rPr>
          <w:rFonts w:ascii="Times New Roman" w:hAnsi="Times New Roman" w:cs="Times New Roman"/>
          <w:sz w:val="28"/>
          <w:szCs w:val="28"/>
        </w:rPr>
        <w:t xml:space="preserve"> - 2 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«Он равен каждому, но он один в природе»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«Они питали мою музу»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«Отечество нам – Царское село»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«Отечество он славил и любил»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«Отразил он всю душу России»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«Очей очарованье»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«Под сенью </w:t>
      </w:r>
      <w:proofErr w:type="gramStart"/>
      <w:r w:rsidRPr="00A2442C">
        <w:rPr>
          <w:rFonts w:ascii="Times New Roman" w:hAnsi="Times New Roman" w:cs="Times New Roman"/>
          <w:sz w:val="28"/>
          <w:szCs w:val="28"/>
        </w:rPr>
        <w:t>болдинский</w:t>
      </w:r>
      <w:proofErr w:type="gramEnd"/>
      <w:r w:rsidRPr="00A2442C">
        <w:rPr>
          <w:rFonts w:ascii="Times New Roman" w:hAnsi="Times New Roman" w:cs="Times New Roman"/>
          <w:sz w:val="28"/>
          <w:szCs w:val="28"/>
        </w:rPr>
        <w:t xml:space="preserve"> аллей»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«Под сенью дружных муз»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«Позволь душе моей открыться…»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«Пока в России Пушкин длится, метелям не задуть свечу»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«Пока в России Пушкин длится…»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«Пора моих литературных трудов настает»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«Поэзия, как ангел утешитель, спасла меня, и я воскрес душой»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«Прекрасен наш союз…»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«Приют спокойствия, трудов и вдохновенья…»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«Пройдя веков завистливую даль»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«Пусть будут счастливы все, все мои друзья»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«Пушкин – это гений, сумевший создать идеал нации»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«Пушкин – это наше все»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«Пушкин есть в России»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«Пушкина читать </w:t>
      </w:r>
      <w:proofErr w:type="gramStart"/>
      <w:r w:rsidRPr="00A244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442C">
        <w:rPr>
          <w:rFonts w:ascii="Times New Roman" w:hAnsi="Times New Roman" w:cs="Times New Roman"/>
          <w:sz w:val="28"/>
          <w:szCs w:val="28"/>
        </w:rPr>
        <w:t xml:space="preserve"> Победного!» (</w:t>
      </w:r>
      <w:proofErr w:type="spellStart"/>
      <w:r w:rsidRPr="00A2442C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A2442C">
        <w:rPr>
          <w:rFonts w:ascii="Times New Roman" w:hAnsi="Times New Roman" w:cs="Times New Roman"/>
          <w:sz w:val="28"/>
          <w:szCs w:val="28"/>
        </w:rPr>
        <w:t xml:space="preserve"> в Великую Отечественную войну)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«Рифма, звучная подруга…»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«Рождается в Болдине слово…»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«Светоч русской литературы»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«Святому братству верен я»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«Себя как в зеркале я вижу»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«Сейчас еду в </w:t>
      </w:r>
      <w:proofErr w:type="gramStart"/>
      <w:r w:rsidRPr="00A2442C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A2442C">
        <w:rPr>
          <w:rFonts w:ascii="Times New Roman" w:hAnsi="Times New Roman" w:cs="Times New Roman"/>
          <w:sz w:val="28"/>
          <w:szCs w:val="28"/>
        </w:rPr>
        <w:t>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«Сказку эту поведаю теперь я свету»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«Сквозь магический кристалл…»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«Следы исчезнут поколений. Но жив талант, бессмертный гений!» 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«Слух обо мне пройдет по всей Руси…»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«Союз волшебных звуков, чувств и дум»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«Строкою Пушкина </w:t>
      </w:r>
      <w:proofErr w:type="gramStart"/>
      <w:r w:rsidRPr="00A2442C">
        <w:rPr>
          <w:rFonts w:ascii="Times New Roman" w:hAnsi="Times New Roman" w:cs="Times New Roman"/>
          <w:sz w:val="28"/>
          <w:szCs w:val="28"/>
        </w:rPr>
        <w:t>воспеты</w:t>
      </w:r>
      <w:proofErr w:type="gramEnd"/>
      <w:r w:rsidRPr="00A2442C">
        <w:rPr>
          <w:rFonts w:ascii="Times New Roman" w:hAnsi="Times New Roman" w:cs="Times New Roman"/>
          <w:sz w:val="28"/>
          <w:szCs w:val="28"/>
        </w:rPr>
        <w:t>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«Так оживляются виденья то светлых, то печальных дней»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«Твой гений из солнца и света» 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«Тебя, как первую любовь, России сердце не забудет»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«Теперь моя пора…»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lastRenderedPageBreak/>
        <w:t>«Тесный круг друзей моих»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«Тоскует он в забавах мира…»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«Ты, солнце святое, гори!»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«У Лукоморья»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2442C">
        <w:rPr>
          <w:rFonts w:ascii="Times New Roman" w:hAnsi="Times New Roman" w:cs="Times New Roman"/>
          <w:sz w:val="28"/>
          <w:szCs w:val="28"/>
        </w:rPr>
        <w:t>Уважены</w:t>
      </w:r>
      <w:proofErr w:type="gramEnd"/>
      <w:r w:rsidRPr="00A2442C">
        <w:rPr>
          <w:rFonts w:ascii="Times New Roman" w:hAnsi="Times New Roman" w:cs="Times New Roman"/>
          <w:sz w:val="28"/>
          <w:szCs w:val="28"/>
        </w:rPr>
        <w:t xml:space="preserve"> за имя»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«Уж небо осенью дышало»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«Уж так предсказано судьбой…»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«Уж я не тот философ страстный»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«Улыбкой ясною природа, сквозь сон встречает утро года»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«Хочу воспеть свободу миру»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«Чистейшей прелести чистейший образец»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«Что было мне дано в печаль и наслажденье…»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«Что в имени тебе моем?»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«Что за прелесть эти сказки!»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«Я в Болдине писал, как давно уже не писал…»  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в гости  к Пушкину спешу»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Вас любил, так искренне, так нежно»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вас любил…»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вдохновенно Пушкина читал»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говорю о Пушкине: поэте…»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Pr="00A2442C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A2442C">
        <w:rPr>
          <w:rFonts w:ascii="Times New Roman" w:hAnsi="Times New Roman" w:cs="Times New Roman"/>
          <w:sz w:val="28"/>
          <w:szCs w:val="28"/>
        </w:rPr>
        <w:t xml:space="preserve"> и стихотворец, я Пушкин просто»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«Я женат и счастлив...», 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«Я знаю: век уж мой измерен» 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к Вам лечу воспоминаньем»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к Вам пишу…»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лиру посвятил народу своему…»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музу резвую привел на шум пиров…»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помню чудное мгновенье…»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славой был обязан ей, а может быть и вдохновением…»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 xml:space="preserve">«Я снова жизни </w:t>
      </w:r>
      <w:proofErr w:type="spellStart"/>
      <w:proofErr w:type="gramStart"/>
      <w:r w:rsidRPr="00A2442C">
        <w:rPr>
          <w:rFonts w:ascii="Times New Roman" w:hAnsi="Times New Roman" w:cs="Times New Roman"/>
          <w:sz w:val="28"/>
          <w:szCs w:val="28"/>
        </w:rPr>
        <w:t>полн</w:t>
      </w:r>
      <w:proofErr w:type="spellEnd"/>
      <w:proofErr w:type="gramEnd"/>
      <w:r w:rsidRPr="00A2442C">
        <w:rPr>
          <w:rFonts w:ascii="Times New Roman" w:hAnsi="Times New Roman" w:cs="Times New Roman"/>
          <w:sz w:val="28"/>
          <w:szCs w:val="28"/>
        </w:rPr>
        <w:t>…»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«Я счастье тайных мук узнал»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Адресаты лирики Пушкина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Бесконечные дороги Пушкина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Бессмертное имя Пушкин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Бессмертный гений Пушкина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Болдинское убежище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 волшебной пушкинской стране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 городе поэта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 гостях у Арины Родионовны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lastRenderedPageBreak/>
        <w:t>В гостях у Пушкина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 мастерской великого поэта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 память о Пушкине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 соавторстве с историей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 тридевятом царстве, в пушкинском государстве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Великий поэт великой России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Великое слово поэта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Венок поэту</w:t>
      </w:r>
      <w:bookmarkStart w:id="0" w:name="_GoBack"/>
      <w:bookmarkEnd w:id="0"/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Веселое имя: Пушкин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Власть высокого таланта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Вместе к Пушкину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Волшебство пушкинского слова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442C">
        <w:rPr>
          <w:rFonts w:ascii="Times New Roman" w:hAnsi="Times New Roman" w:cs="Times New Roman"/>
          <w:sz w:val="28"/>
          <w:szCs w:val="28"/>
        </w:rPr>
        <w:t>Воспета</w:t>
      </w:r>
      <w:proofErr w:type="gramEnd"/>
      <w:r w:rsidRPr="00A2442C">
        <w:rPr>
          <w:rFonts w:ascii="Times New Roman" w:hAnsi="Times New Roman" w:cs="Times New Roman"/>
          <w:sz w:val="28"/>
          <w:szCs w:val="28"/>
        </w:rPr>
        <w:t xml:space="preserve"> звонкой пушкинской строкой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Всё ли мы знаем о Пушкине…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Вслед за строкой Онегина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Галерея пушкинских героев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Гениальный мастер жизни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Герои пушкинских творений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Герои  Пушкина у нас в гостях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Дань признательной любви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Дивный гений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Дорога к Пушкину – дорога к народу, родине, судьбе</w:t>
      </w:r>
    </w:p>
    <w:p w:rsidR="00A2442C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Дороги жизни</w:t>
      </w:r>
    </w:p>
    <w:p w:rsidR="001C7AE0" w:rsidRPr="00A2442C" w:rsidRDefault="00A2442C" w:rsidP="00A24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2C">
        <w:rPr>
          <w:rFonts w:ascii="Times New Roman" w:hAnsi="Times New Roman" w:cs="Times New Roman"/>
          <w:sz w:val="28"/>
          <w:szCs w:val="28"/>
        </w:rPr>
        <w:t>Женские образы в творчестве Пушкина</w:t>
      </w:r>
    </w:p>
    <w:sectPr w:rsidR="001C7AE0" w:rsidRPr="00A2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BF"/>
    <w:rsid w:val="001C7AE0"/>
    <w:rsid w:val="003F3EBF"/>
    <w:rsid w:val="009034FF"/>
    <w:rsid w:val="00A2442C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Company>Home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2015-06-07T14:18:00Z</dcterms:created>
  <dcterms:modified xsi:type="dcterms:W3CDTF">2015-06-07T14:18:00Z</dcterms:modified>
</cp:coreProperties>
</file>